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別記第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号様式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準用河川工事等承認申請書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鴨川市長　　　　　　様</w:t>
      </w:r>
    </w:p>
    <w:p>
      <w:pPr>
        <w:pStyle w:val="0"/>
        <w:ind w:right="840" w:rightChars="400" w:firstLine="4830" w:firstLineChars="2300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住所</w:t>
      </w:r>
    </w:p>
    <w:p>
      <w:pPr>
        <w:pStyle w:val="0"/>
        <w:ind w:right="840" w:rightChars="400" w:firstLine="1260" w:firstLineChars="600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>ふりがな</w:t>
      </w:r>
    </w:p>
    <w:p>
      <w:pPr>
        <w:pStyle w:val="0"/>
        <w:ind w:right="840" w:rightChars="40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氏名</w:t>
      </w:r>
    </w:p>
    <w:p>
      <w:pPr>
        <w:pStyle w:val="0"/>
        <w:ind w:left="216" w:hanging="216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ind w:left="214" w:leftChars="102"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下記のとおり河川工事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河川の維持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を行いたいので、河川法第</w:t>
      </w:r>
      <w:r>
        <w:rPr>
          <w:rFonts w:hint="default" w:ascii="ＭＳ 明朝" w:hAnsi="ＭＳ 明朝" w:eastAsia="ＭＳ 明朝"/>
          <w:kern w:val="2"/>
          <w:sz w:val="21"/>
        </w:rPr>
        <w:t>20</w:t>
      </w:r>
      <w:r>
        <w:rPr>
          <w:rFonts w:hint="default" w:ascii="ＭＳ 明朝" w:hAnsi="ＭＳ 明朝" w:eastAsia="ＭＳ 明朝"/>
          <w:kern w:val="2"/>
          <w:sz w:val="21"/>
        </w:rPr>
        <w:t>条の規定により承認を申請します。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河川の名称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目的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場所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　工事の設計書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　工事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維持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の実施計画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添付書類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ア　縮尺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万分の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の位置図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イ　工事箇所の実測平面図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ウ　丈量図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エ　縦断面図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オ　横断面図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カ　土量計算書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0</Characters>
  <Application>JUST Note</Application>
  <Lines>0</Lines>
  <Paragraphs>0</Paragraphs>
  <Company>鴨川市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2022-07-04T02:34:00Z</dcterms:created>
  <dcterms:modified xsi:type="dcterms:W3CDTF">2022-07-04T02:36:26Z</dcterms:modified>
  <cp:revision>1</cp:revision>
</cp:coreProperties>
</file>