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</w:rPr>
        <w:t>組長　交代届</w:t>
      </w: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555"/>
        <w:gridCol w:w="204"/>
        <w:gridCol w:w="5070"/>
      </w:tblGrid>
      <w:tr>
        <w:trPr>
          <w:trHeight w:val="1020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280"/>
                <w:sz w:val="28"/>
                <w:fitText w:val="1120" w:id="1"/>
              </w:rPr>
              <w:t>組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1"/>
              </w:rPr>
              <w:t>名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67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2"/>
              </w:rPr>
              <w:t>氏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2"/>
              </w:rPr>
              <w:t>名</w:t>
            </w:r>
          </w:p>
        </w:tc>
        <w:tc>
          <w:tcPr>
            <w:tcW w:w="17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フリガナ</w:t>
            </w:r>
          </w:p>
        </w:tc>
        <w:tc>
          <w:tcPr>
            <w:tcW w:w="5070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67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3"/>
              </w:rPr>
              <w:t>住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3"/>
              </w:rPr>
              <w:t>所</w:t>
            </w:r>
          </w:p>
        </w:tc>
        <w:tc>
          <w:tcPr>
            <w:tcW w:w="1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鴨川市</w:t>
            </w:r>
          </w:p>
        </w:tc>
        <w:tc>
          <w:tcPr>
            <w:tcW w:w="5274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電話番号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4"/>
              </w:rPr>
              <w:t>任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4"/>
              </w:rPr>
              <w:t>期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令和　　年　　月　　日から　　年間</w:t>
            </w:r>
          </w:p>
        </w:tc>
      </w:tr>
      <w:tr>
        <w:trPr>
          <w:trHeight w:val="1020" w:hRule="atLeast"/>
        </w:trPr>
        <w:tc>
          <w:tcPr>
            <w:tcW w:w="16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5"/>
              </w:rPr>
              <w:t>世帯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5"/>
              </w:rPr>
              <w:t>数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8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28"/>
                <w:u w:val="single" w:color="auto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sz w:val="28"/>
                <w:u w:val="none" w:color="auto"/>
              </w:rPr>
              <w:t>　世帯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1724025</wp:posOffset>
                </wp:positionV>
                <wp:extent cx="2381250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81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市民生活課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協働推進係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電話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04-7093-7822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5.75pt;mso-position-vertical-relative:text;mso-position-horizontal-relative:text;position:absolute;height:63.75pt;mso-wrap-distance-top:0pt;width:187.5pt;mso-wrap-distance-left:5.65pt;margin-left:237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問い合わせ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市民生活課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協働推進係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電話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04-7093-7822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　</w:t>
      </w:r>
      <w:r>
        <w:rPr>
          <w:rFonts w:hint="eastAsia" w:ascii="ＭＳ ゴシック" w:hAnsi="ＭＳ ゴシック" w:eastAsia="ＭＳ ゴシック"/>
          <w:sz w:val="24"/>
        </w:rPr>
        <w:t>市民生活課協働推進係または各出張所に提出してください。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1</Words>
  <Characters>94</Characters>
  <Application>JUST Note</Application>
  <Lines>25</Lines>
  <Paragraphs>15</Paragraphs>
  <Company>鴨川市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2024-03-15T01:23:33Z</cp:lastPrinted>
  <dcterms:created xsi:type="dcterms:W3CDTF">2024-03-14T01:27:00Z</dcterms:created>
  <dcterms:modified xsi:type="dcterms:W3CDTF">2024-03-15T01:25:56Z</dcterms:modified>
  <cp:revision>4</cp:revision>
</cp:coreProperties>
</file>